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/>
        <w:jc w:val="right"/>
        <w:outlineLvl w:val="0"/>
        <w:rPr>
          <w:rFonts w:cs="Times New Roman"/>
          <w:b/>
          <w:bCs/>
          <w:caps/>
          <w:kern w:val="28"/>
          <w:sz w:val="36"/>
          <w:szCs w:val="36"/>
          <w:lang w:val="fr-FR"/>
        </w:rPr>
      </w:pPr>
      <w:r w:rsidRPr="00E72875">
        <w:rPr>
          <w:rFonts w:cs="Times New Roman"/>
          <w:b/>
          <w:bCs/>
          <w:caps/>
          <w:kern w:val="28"/>
          <w:sz w:val="36"/>
          <w:szCs w:val="36"/>
          <w:lang w:val="fr-FR"/>
        </w:rPr>
        <w:t>machines thermiques</w:t>
      </w:r>
    </w:p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/>
        <w:jc w:val="right"/>
        <w:outlineLvl w:val="0"/>
        <w:rPr>
          <w:rFonts w:cs="Times New Roman"/>
          <w:b/>
          <w:bCs/>
          <w:caps/>
          <w:kern w:val="28"/>
          <w:sz w:val="36"/>
          <w:szCs w:val="36"/>
          <w:lang w:val="fr-FR"/>
        </w:rPr>
      </w:pPr>
      <w:r w:rsidRPr="00E72875">
        <w:rPr>
          <w:rFonts w:cs="Times New Roman"/>
          <w:b/>
          <w:bCs/>
          <w:caps/>
          <w:kern w:val="28"/>
          <w:sz w:val="36"/>
          <w:szCs w:val="36"/>
          <w:lang w:val="fr-FR"/>
        </w:rPr>
        <w:t>(60 periodes)</w:t>
      </w:r>
    </w:p>
    <w:p w:rsidR="008F1759" w:rsidRPr="00E72875" w:rsidRDefault="008F1759" w:rsidP="008F1759">
      <w:pPr>
        <w:spacing w:before="120" w:after="120"/>
        <w:rPr>
          <w:rFonts w:cs="Times New Roman"/>
          <w:b/>
          <w:bCs/>
          <w:sz w:val="24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CONTENU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1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Notions de la thermodynamique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1.1</w:t>
      </w:r>
      <w:r w:rsidRPr="00E72875">
        <w:rPr>
          <w:rFonts w:cs="Times New Roman"/>
          <w:sz w:val="24"/>
          <w:lang w:val="fr-FR"/>
        </w:rPr>
        <w:tab/>
        <w:t>Chaleur, travail mécanique et énergie interne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1.2</w:t>
      </w:r>
      <w:r w:rsidRPr="00E72875">
        <w:rPr>
          <w:rFonts w:cs="Times New Roman"/>
          <w:sz w:val="24"/>
          <w:lang w:val="fr-FR"/>
        </w:rPr>
        <w:tab/>
        <w:t xml:space="preserve">Premier et </w:t>
      </w:r>
      <w:proofErr w:type="gramStart"/>
      <w:r w:rsidRPr="00E72875">
        <w:rPr>
          <w:rFonts w:cs="Times New Roman"/>
          <w:sz w:val="24"/>
          <w:lang w:val="fr-FR"/>
        </w:rPr>
        <w:t>deuxième  principe</w:t>
      </w:r>
      <w:proofErr w:type="gramEnd"/>
      <w:r w:rsidRPr="00E72875">
        <w:rPr>
          <w:rFonts w:cs="Times New Roman"/>
          <w:sz w:val="24"/>
          <w:lang w:val="fr-FR"/>
        </w:rPr>
        <w:t xml:space="preserve"> de la thermodynamique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1.3</w:t>
      </w:r>
      <w:r w:rsidRPr="00E72875">
        <w:rPr>
          <w:rFonts w:cs="Times New Roman"/>
          <w:sz w:val="24"/>
          <w:lang w:val="fr-FR"/>
        </w:rPr>
        <w:tab/>
        <w:t>Equation d’état des gaz parfaits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1.4</w:t>
      </w:r>
      <w:r w:rsidRPr="00E72875">
        <w:rPr>
          <w:rFonts w:cs="Times New Roman"/>
          <w:sz w:val="24"/>
          <w:lang w:val="fr-FR"/>
        </w:rPr>
        <w:tab/>
        <w:t xml:space="preserve">Lois </w:t>
      </w:r>
      <w:proofErr w:type="gramStart"/>
      <w:r w:rsidRPr="00E72875">
        <w:rPr>
          <w:rFonts w:cs="Times New Roman"/>
          <w:sz w:val="24"/>
          <w:lang w:val="fr-FR"/>
        </w:rPr>
        <w:t>des transformations thermodynamique</w:t>
      </w:r>
      <w:proofErr w:type="gramEnd"/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2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Les cycles théoriques ET REELS des moteurs a combustion interne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2.1</w:t>
      </w:r>
      <w:r w:rsidRPr="00E72875">
        <w:rPr>
          <w:rFonts w:cs="Times New Roman"/>
          <w:sz w:val="24"/>
          <w:lang w:val="fr-FR"/>
        </w:rPr>
        <w:tab/>
        <w:t>Cycle avec apport de chaleur a volume constant. Calcul du rendement thermique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2.2</w:t>
      </w:r>
      <w:r w:rsidRPr="00E72875">
        <w:rPr>
          <w:rFonts w:cs="Times New Roman"/>
          <w:sz w:val="24"/>
          <w:lang w:val="fr-FR"/>
        </w:rPr>
        <w:tab/>
        <w:t>Cycle avec apport de chaleur a pression constante. Calcul du rendement thermique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2.3</w:t>
      </w:r>
      <w:r w:rsidRPr="00E72875">
        <w:rPr>
          <w:rFonts w:cs="Times New Roman"/>
          <w:sz w:val="24"/>
          <w:lang w:val="fr-FR"/>
        </w:rPr>
        <w:tab/>
        <w:t>Cycle avec apport de chaleur mixte. Calcul du rendement thermique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2.4</w:t>
      </w:r>
      <w:r w:rsidRPr="00E72875">
        <w:rPr>
          <w:rFonts w:cs="Times New Roman"/>
          <w:sz w:val="24"/>
          <w:lang w:val="fr-FR"/>
        </w:rPr>
        <w:tab/>
        <w:t>Notion sur la pression moyenne du cycle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2.5</w:t>
      </w:r>
      <w:r w:rsidRPr="00E72875">
        <w:rPr>
          <w:rFonts w:cs="Times New Roman"/>
          <w:sz w:val="24"/>
          <w:lang w:val="fr-FR"/>
        </w:rPr>
        <w:tab/>
        <w:t>Cycle 4 temps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2.6</w:t>
      </w:r>
      <w:r w:rsidRPr="00E72875">
        <w:rPr>
          <w:rFonts w:cs="Times New Roman"/>
          <w:sz w:val="24"/>
          <w:lang w:val="fr-FR"/>
        </w:rPr>
        <w:tab/>
        <w:t>Cycle 2 temps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2.7</w:t>
      </w:r>
      <w:r w:rsidRPr="00E72875">
        <w:rPr>
          <w:rFonts w:cs="Times New Roman"/>
          <w:sz w:val="24"/>
          <w:lang w:val="fr-FR"/>
        </w:rPr>
        <w:tab/>
        <w:t>Paramètres indiques du cycle 4 temps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2.8</w:t>
      </w:r>
      <w:r w:rsidRPr="00E72875">
        <w:rPr>
          <w:rFonts w:cs="Times New Roman"/>
          <w:sz w:val="24"/>
          <w:lang w:val="fr-FR"/>
        </w:rPr>
        <w:tab/>
        <w:t>Pertes mécaniques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2.9</w:t>
      </w:r>
      <w:r w:rsidRPr="00E72875">
        <w:rPr>
          <w:rFonts w:cs="Times New Roman"/>
          <w:sz w:val="24"/>
          <w:lang w:val="fr-FR"/>
        </w:rPr>
        <w:tab/>
        <w:t>Paramètres effectifs du moteur 4 temps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3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NOTIONS SUR Les combustibles et les LUBRIFIANTS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3.1  Types</w:t>
      </w:r>
      <w:proofErr w:type="gramEnd"/>
      <w:r w:rsidRPr="00E72875">
        <w:rPr>
          <w:rFonts w:cs="Times New Roman"/>
          <w:sz w:val="24"/>
          <w:lang w:val="fr-FR"/>
        </w:rPr>
        <w:t xml:space="preserve"> et caractéristiques des combustibles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3.2</w:t>
      </w:r>
      <w:r w:rsidRPr="00E72875">
        <w:rPr>
          <w:rFonts w:cs="Times New Roman"/>
          <w:sz w:val="24"/>
          <w:lang w:val="fr-FR"/>
        </w:rPr>
        <w:tab/>
        <w:t>Types et caractéristiques des lubrifiants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4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Construction des moteurs thermiques :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4.1  Bloques</w:t>
      </w:r>
      <w:proofErr w:type="gramEnd"/>
      <w:r w:rsidRPr="00E72875">
        <w:rPr>
          <w:rFonts w:cs="Times New Roman"/>
          <w:sz w:val="24"/>
          <w:lang w:val="fr-FR"/>
        </w:rPr>
        <w:t xml:space="preserve"> cylindre (types, défaillances et maintenance)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4.2  Culasse</w:t>
      </w:r>
      <w:proofErr w:type="gramEnd"/>
      <w:r w:rsidRPr="00E72875">
        <w:rPr>
          <w:rFonts w:cs="Times New Roman"/>
          <w:sz w:val="24"/>
          <w:lang w:val="fr-FR"/>
        </w:rPr>
        <w:t xml:space="preserve"> (types, défaillances et maintenance)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4.3  Valve</w:t>
      </w:r>
      <w:proofErr w:type="gramEnd"/>
      <w:r w:rsidRPr="00E72875">
        <w:rPr>
          <w:rFonts w:cs="Times New Roman"/>
          <w:sz w:val="24"/>
          <w:lang w:val="fr-FR"/>
        </w:rPr>
        <w:t xml:space="preserve"> (types, défaillances et maintenance)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4.4  Vilebrequin</w:t>
      </w:r>
      <w:proofErr w:type="gramEnd"/>
      <w:r w:rsidRPr="00E72875">
        <w:rPr>
          <w:rFonts w:cs="Times New Roman"/>
          <w:sz w:val="24"/>
          <w:lang w:val="fr-FR"/>
        </w:rPr>
        <w:t xml:space="preserve"> (types, défaillances et maintenance)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5</w:t>
      </w:r>
    </w:p>
    <w:p w:rsidR="008F1759" w:rsidRPr="00E72875" w:rsidRDefault="008F1759" w:rsidP="008F1759">
      <w:pPr>
        <w:tabs>
          <w:tab w:val="left" w:pos="142"/>
          <w:tab w:val="center" w:pos="4153"/>
        </w:tabs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les systemes des moteurs thermiques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5.1  Systèmes</w:t>
      </w:r>
      <w:proofErr w:type="gramEnd"/>
      <w:r w:rsidRPr="00E72875">
        <w:rPr>
          <w:rFonts w:cs="Times New Roman"/>
          <w:sz w:val="24"/>
          <w:lang w:val="fr-FR"/>
        </w:rPr>
        <w:t xml:space="preserve"> de lubrifiants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5.2  Système</w:t>
      </w:r>
      <w:proofErr w:type="gramEnd"/>
      <w:r w:rsidRPr="00E72875">
        <w:rPr>
          <w:rFonts w:cs="Times New Roman"/>
          <w:sz w:val="24"/>
          <w:lang w:val="fr-FR"/>
        </w:rPr>
        <w:t xml:space="preserve"> de refroidissement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lastRenderedPageBreak/>
        <w:t>5.3  Systèmes</w:t>
      </w:r>
      <w:proofErr w:type="gramEnd"/>
      <w:r w:rsidRPr="00E72875">
        <w:rPr>
          <w:rFonts w:cs="Times New Roman"/>
          <w:sz w:val="24"/>
          <w:lang w:val="fr-FR"/>
        </w:rPr>
        <w:t xml:space="preserve"> de mise en marche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proofErr w:type="gramStart"/>
      <w:r w:rsidRPr="00E72875">
        <w:rPr>
          <w:rFonts w:cs="Times New Roman"/>
          <w:sz w:val="24"/>
          <w:lang w:val="fr-FR"/>
        </w:rPr>
        <w:t>5.4  Systèmes</w:t>
      </w:r>
      <w:proofErr w:type="gramEnd"/>
      <w:r w:rsidRPr="00E72875">
        <w:rPr>
          <w:rFonts w:cs="Times New Roman"/>
          <w:sz w:val="24"/>
          <w:lang w:val="fr-FR"/>
        </w:rPr>
        <w:t xml:space="preserve"> de contrôle</w:t>
      </w:r>
    </w:p>
    <w:p w:rsidR="008F1759" w:rsidRPr="00E72875" w:rsidRDefault="008F1759" w:rsidP="008F1759">
      <w:pPr>
        <w:spacing w:before="240"/>
        <w:jc w:val="center"/>
        <w:rPr>
          <w:rFonts w:cs="Times New Roman"/>
          <w:b/>
          <w:bCs/>
          <w:cap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u w:val="single"/>
          <w:lang w:val="fr-FR"/>
        </w:rPr>
        <w:t>chapitre 6</w:t>
      </w:r>
    </w:p>
    <w:p w:rsidR="008F1759" w:rsidRPr="00E72875" w:rsidRDefault="008F1759" w:rsidP="008F1759">
      <w:pPr>
        <w:spacing w:after="120"/>
        <w:jc w:val="center"/>
        <w:rPr>
          <w:rFonts w:cs="Times New Roman"/>
          <w:b/>
          <w:bCs/>
          <w:caps/>
          <w:sz w:val="28"/>
          <w:szCs w:val="28"/>
          <w:lang w:val="fr-FR"/>
        </w:rPr>
      </w:pPr>
      <w:r w:rsidRPr="00E72875">
        <w:rPr>
          <w:rFonts w:cs="Times New Roman"/>
          <w:b/>
          <w:bCs/>
          <w:caps/>
          <w:sz w:val="28"/>
          <w:szCs w:val="28"/>
          <w:lang w:val="fr-FR"/>
        </w:rPr>
        <w:t>systeme du mélange dans les moteurs thermiques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6.1 Systèmes du mélanges dans les moteurs </w:t>
      </w:r>
      <w:proofErr w:type="spellStart"/>
      <w:r w:rsidRPr="00E72875">
        <w:rPr>
          <w:rFonts w:cs="Times New Roman"/>
          <w:sz w:val="24"/>
          <w:lang w:val="fr-FR"/>
        </w:rPr>
        <w:t>a</w:t>
      </w:r>
      <w:proofErr w:type="spellEnd"/>
      <w:r w:rsidRPr="00E72875">
        <w:rPr>
          <w:rFonts w:cs="Times New Roman"/>
          <w:sz w:val="24"/>
          <w:lang w:val="fr-FR"/>
        </w:rPr>
        <w:t xml:space="preserve"> essence : les carburateurs et les systèmes d’injection </w:t>
      </w:r>
      <w:proofErr w:type="gramStart"/>
      <w:r w:rsidRPr="00E72875">
        <w:rPr>
          <w:rFonts w:cs="Times New Roman"/>
          <w:sz w:val="24"/>
          <w:lang w:val="fr-FR"/>
        </w:rPr>
        <w:t>( types</w:t>
      </w:r>
      <w:proofErr w:type="gramEnd"/>
      <w:r w:rsidRPr="00E72875">
        <w:rPr>
          <w:rFonts w:cs="Times New Roman"/>
          <w:sz w:val="24"/>
          <w:lang w:val="fr-FR"/>
        </w:rPr>
        <w:t>, défaillances et maintenance)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6.2</w:t>
      </w:r>
      <w:r w:rsidRPr="00E72875">
        <w:rPr>
          <w:rFonts w:cs="Times New Roman"/>
          <w:sz w:val="24"/>
          <w:lang w:val="fr-FR"/>
        </w:rPr>
        <w:tab/>
        <w:t xml:space="preserve">Systèmes </w:t>
      </w:r>
      <w:proofErr w:type="gramStart"/>
      <w:r w:rsidRPr="00E72875">
        <w:rPr>
          <w:rFonts w:cs="Times New Roman"/>
          <w:sz w:val="24"/>
          <w:lang w:val="fr-FR"/>
        </w:rPr>
        <w:t>du mélanges</w:t>
      </w:r>
      <w:proofErr w:type="gramEnd"/>
      <w:r w:rsidRPr="00E72875">
        <w:rPr>
          <w:rFonts w:cs="Times New Roman"/>
          <w:sz w:val="24"/>
          <w:lang w:val="fr-FR"/>
        </w:rPr>
        <w:t xml:space="preserve"> dans les moteurs Diesel : les pompes, les injecteurs, les chambres de combustion, régulation de vitesse (types, défaillances et maintenance)</w:t>
      </w:r>
    </w:p>
    <w:p w:rsidR="008F1759" w:rsidRPr="00E72875" w:rsidRDefault="008F1759" w:rsidP="008F1759">
      <w:pPr>
        <w:widowControl w:val="0"/>
        <w:ind w:left="426" w:hanging="426"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6.3</w:t>
      </w:r>
      <w:r w:rsidRPr="00E72875">
        <w:rPr>
          <w:rFonts w:cs="Times New Roman"/>
          <w:sz w:val="24"/>
          <w:lang w:val="fr-FR"/>
        </w:rPr>
        <w:tab/>
        <w:t>Systèmes de suralimentation (types, défaillances et maintenance)</w:t>
      </w:r>
    </w:p>
    <w:p w:rsidR="00110FBE" w:rsidRDefault="00110FBE" w:rsidP="008F1759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P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110FBE" w:rsidRDefault="00110FBE" w:rsidP="00110FBE">
      <w:pPr>
        <w:rPr>
          <w:rFonts w:cs="Times New Roman"/>
          <w:sz w:val="22"/>
          <w:szCs w:val="26"/>
          <w:lang w:val="fr-FR"/>
        </w:rPr>
      </w:pPr>
    </w:p>
    <w:p w:rsidR="008F1759" w:rsidRPr="004F077C" w:rsidRDefault="00110FBE" w:rsidP="00110FBE">
      <w:pPr>
        <w:tabs>
          <w:tab w:val="left" w:pos="1860"/>
        </w:tabs>
        <w:rPr>
          <w:rFonts w:asciiTheme="majorBidi" w:hAnsiTheme="majorBidi" w:cstheme="majorBidi"/>
          <w:sz w:val="22"/>
          <w:szCs w:val="26"/>
          <w:lang w:val="fr-FR" w:eastAsia="fr-FR"/>
        </w:rPr>
      </w:pPr>
      <w:r>
        <w:rPr>
          <w:rFonts w:cs="Times New Roman"/>
          <w:sz w:val="22"/>
          <w:szCs w:val="26"/>
          <w:lang w:val="fr-FR"/>
        </w:rPr>
        <w:tab/>
      </w:r>
      <w:bookmarkStart w:id="0" w:name="_GoBack"/>
      <w:bookmarkEnd w:id="0"/>
    </w:p>
    <w:p w:rsidR="003E2118" w:rsidRPr="008F1759" w:rsidRDefault="003E2118">
      <w:pPr>
        <w:rPr>
          <w:lang w:val="fr-FR"/>
        </w:rPr>
      </w:pPr>
    </w:p>
    <w:sectPr w:rsidR="003E2118" w:rsidRPr="008F1759" w:rsidSect="00110FBE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110FBE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56836"/>
    <w:rsid w:val="00096DA2"/>
    <w:rsid w:val="00110FBE"/>
    <w:rsid w:val="001606A9"/>
    <w:rsid w:val="002E4C30"/>
    <w:rsid w:val="003430F8"/>
    <w:rsid w:val="003743F9"/>
    <w:rsid w:val="003E2118"/>
    <w:rsid w:val="00403C32"/>
    <w:rsid w:val="00404CD0"/>
    <w:rsid w:val="00441D07"/>
    <w:rsid w:val="0048011D"/>
    <w:rsid w:val="004931E4"/>
    <w:rsid w:val="006C1191"/>
    <w:rsid w:val="007F4484"/>
    <w:rsid w:val="008F1759"/>
    <w:rsid w:val="00A94FFE"/>
    <w:rsid w:val="00BD78EA"/>
    <w:rsid w:val="00CE3C2D"/>
    <w:rsid w:val="00D35AF8"/>
    <w:rsid w:val="00D97AEF"/>
    <w:rsid w:val="00E12EC3"/>
    <w:rsid w:val="00E472C5"/>
    <w:rsid w:val="00E71B93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27</cp:revision>
  <dcterms:created xsi:type="dcterms:W3CDTF">2019-07-27T04:58:00Z</dcterms:created>
  <dcterms:modified xsi:type="dcterms:W3CDTF">2019-07-27T05:23:00Z</dcterms:modified>
</cp:coreProperties>
</file>